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8030" w14:textId="4DD5C8C0" w:rsidR="00AE47B9" w:rsidRDefault="003259D8">
      <w:pPr>
        <w:rPr>
          <w:u w:val="single"/>
        </w:rPr>
      </w:pPr>
      <w:r w:rsidRPr="003259D8">
        <w:rPr>
          <w:u w:val="single"/>
        </w:rPr>
        <w:t>Summer 2021 Volunteer Opportunities</w:t>
      </w:r>
    </w:p>
    <w:p w14:paraId="1D834498" w14:textId="4FEB42B3" w:rsidR="003259D8" w:rsidRDefault="003259D8">
      <w:pPr>
        <w:rPr>
          <w:u w:val="single"/>
        </w:rPr>
      </w:pPr>
    </w:p>
    <w:p w14:paraId="0F6AB1CF" w14:textId="2C197400" w:rsidR="003259D8" w:rsidRDefault="00C3042D">
      <w:r w:rsidRPr="00C3042D">
        <w:drawing>
          <wp:inline distT="0" distB="0" distL="0" distR="0" wp14:anchorId="326E69B2" wp14:editId="50D99C24">
            <wp:extent cx="2321543" cy="1857992"/>
            <wp:effectExtent l="0" t="0" r="3175" b="9525"/>
            <wp:docPr id="2050" name="Picture 2" descr="Police Athletic League of St. Petersburg, Inc. - Foundation for a Healthy St.  Peter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olice Athletic League of St. Petersburg, Inc. - Foundation for a Healthy St.  Petersbur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1543" cy="18579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A0EFD3" w14:textId="08401B35" w:rsidR="00C3042D" w:rsidRDefault="00C3042D" w:rsidP="00C3042D">
      <w:pPr>
        <w:pStyle w:val="NoSpacing"/>
      </w:pPr>
      <w:r>
        <w:t>St. Petersburg Athletic League</w:t>
      </w:r>
    </w:p>
    <w:p w14:paraId="1E6084BE" w14:textId="6FBE43E0" w:rsidR="00C3042D" w:rsidRDefault="00C3042D" w:rsidP="00C3042D">
      <w:pPr>
        <w:pStyle w:val="NoSpacing"/>
      </w:pPr>
      <w:r>
        <w:t>Heather Robb</w:t>
      </w:r>
    </w:p>
    <w:p w14:paraId="713EDAB7" w14:textId="6CFB2DCF" w:rsidR="00C3042D" w:rsidRDefault="00C3042D" w:rsidP="00C3042D">
      <w:pPr>
        <w:pStyle w:val="NoSpacing"/>
      </w:pPr>
      <w:r>
        <w:t>(206) 356-6447</w:t>
      </w:r>
    </w:p>
    <w:p w14:paraId="7B1962BE" w14:textId="061FE4A2" w:rsidR="00D320C9" w:rsidRDefault="00D320C9" w:rsidP="00C3042D">
      <w:pPr>
        <w:pStyle w:val="NoSpacing"/>
      </w:pPr>
    </w:p>
    <w:p w14:paraId="1092DFCA" w14:textId="002D181F" w:rsidR="00D320C9" w:rsidRDefault="00D320C9" w:rsidP="00C3042D">
      <w:pPr>
        <w:pStyle w:val="NoSpacing"/>
      </w:pPr>
      <w:r w:rsidRPr="00D320C9">
        <w:drawing>
          <wp:inline distT="0" distB="0" distL="0" distR="0" wp14:anchorId="5D0313F5" wp14:editId="5A218EC5">
            <wp:extent cx="3238952" cy="1333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8952" cy="1333686"/>
                    </a:xfrm>
                    <a:prstGeom prst="rect">
                      <a:avLst/>
                    </a:prstGeom>
                  </pic:spPr>
                </pic:pic>
              </a:graphicData>
            </a:graphic>
          </wp:inline>
        </w:drawing>
      </w:r>
    </w:p>
    <w:p w14:paraId="2541945A" w14:textId="28E6E2D5" w:rsidR="00D320C9" w:rsidRDefault="00D320C9" w:rsidP="00C3042D">
      <w:pPr>
        <w:pStyle w:val="NoSpacing"/>
        <w:rPr>
          <w:u w:val="single"/>
        </w:rPr>
      </w:pPr>
      <w:r w:rsidRPr="00D320C9">
        <w:rPr>
          <w:u w:val="single"/>
        </w:rPr>
        <w:t>Meals on Wheels</w:t>
      </w:r>
    </w:p>
    <w:p w14:paraId="3C98D75A" w14:textId="4E8A6698" w:rsidR="00D320C9" w:rsidRDefault="00D320C9" w:rsidP="00C3042D">
      <w:pPr>
        <w:pStyle w:val="NoSpacing"/>
        <w:rPr>
          <w:u w:val="single"/>
        </w:rPr>
      </w:pPr>
    </w:p>
    <w:p w14:paraId="2E8EB953" w14:textId="61EA8213" w:rsidR="00D320C9" w:rsidRDefault="00D320C9" w:rsidP="00C3042D">
      <w:pPr>
        <w:pStyle w:val="NoSpacing"/>
        <w:rPr>
          <w:rFonts w:ascii="Arial" w:hAnsi="Arial" w:cs="Arial"/>
          <w:b/>
          <w:bCs/>
          <w:color w:val="888888"/>
          <w:sz w:val="20"/>
          <w:szCs w:val="20"/>
          <w:shd w:val="clear" w:color="auto" w:fill="FFFFFF"/>
        </w:rPr>
      </w:pPr>
      <w:r w:rsidRPr="00D320C9">
        <w:rPr>
          <w:rFonts w:ascii="Arial" w:hAnsi="Arial" w:cs="Arial"/>
          <w:b/>
          <w:bCs/>
          <w:color w:val="888888"/>
          <w:sz w:val="20"/>
          <w:szCs w:val="20"/>
          <w:shd w:val="clear" w:color="auto" w:fill="FFFFFF"/>
        </w:rPr>
        <w:t>September 12, 2020 - A program that provides food to children and families in Pinellas County needs volunteers. Meals On Wheels for Kids relies on 125 volunteers each week to help deliver frozen prepared meals, fresh produce and shelf stable food to children and families who have opted to attend school remotely. Volunteer drivers are needed to on Mondays and Wednesdays out of Daystar Life Center in St. Petersburg, Catherine Hickman Theater  in Gulfport, and RCS Pinellas Food Bank  in Clearwater. Routes take between 60 to 90 minutes to complete. Volunteers can also sign up to help pack boxes of shelf stable food on Tuesday and Saturday mornings. Click </w:t>
      </w:r>
      <w:hyperlink r:id="rId6" w:tgtFrame="_blank" w:history="1">
        <w:r w:rsidRPr="00D320C9">
          <w:rPr>
            <w:rStyle w:val="Hyperlink"/>
            <w:rFonts w:ascii="Arial" w:hAnsi="Arial" w:cs="Arial"/>
            <w:b/>
            <w:bCs/>
            <w:color w:val="3EE4DB"/>
            <w:sz w:val="20"/>
            <w:szCs w:val="20"/>
            <w:u w:val="none"/>
            <w:bdr w:val="none" w:sz="0" w:space="0" w:color="auto" w:frame="1"/>
            <w:shd w:val="clear" w:color="auto" w:fill="FFFFFF"/>
          </w:rPr>
          <w:t>here</w:t>
        </w:r>
      </w:hyperlink>
      <w:r w:rsidRPr="00D320C9">
        <w:rPr>
          <w:rFonts w:ascii="Arial" w:hAnsi="Arial" w:cs="Arial"/>
          <w:b/>
          <w:bCs/>
          <w:color w:val="888888"/>
          <w:sz w:val="20"/>
          <w:szCs w:val="20"/>
          <w:shd w:val="clear" w:color="auto" w:fill="FFFFFF"/>
        </w:rPr>
        <w:t> for more information and to sign up. Meals on Wheels for Kids was launched by the Tampa Bay Network to End Hunger in response to Covid-19 school closures. The network also is accepting donations at </w:t>
      </w:r>
      <w:hyperlink r:id="rId7" w:tgtFrame="_blank" w:history="1">
        <w:r w:rsidRPr="00D320C9">
          <w:rPr>
            <w:rStyle w:val="Hyperlink"/>
            <w:rFonts w:ascii="Arial" w:hAnsi="Arial" w:cs="Arial"/>
            <w:b/>
            <w:bCs/>
            <w:color w:val="3EE4DB"/>
            <w:sz w:val="20"/>
            <w:szCs w:val="20"/>
            <w:u w:val="none"/>
            <w:bdr w:val="none" w:sz="0" w:space="0" w:color="auto" w:frame="1"/>
            <w:shd w:val="clear" w:color="auto" w:fill="FFFFFF"/>
          </w:rPr>
          <w:t>www.networktoendhunger.org</w:t>
        </w:r>
      </w:hyperlink>
      <w:r w:rsidRPr="00D320C9">
        <w:rPr>
          <w:rFonts w:ascii="Arial" w:hAnsi="Arial" w:cs="Arial"/>
          <w:b/>
          <w:bCs/>
          <w:color w:val="888888"/>
          <w:sz w:val="20"/>
          <w:szCs w:val="20"/>
          <w:shd w:val="clear" w:color="auto" w:fill="FFFFFF"/>
        </w:rPr>
        <w:t> to help support the MOW4Kids program  </w:t>
      </w:r>
    </w:p>
    <w:p w14:paraId="7C8CF5A8" w14:textId="46B9174E" w:rsidR="00D320C9" w:rsidRDefault="00D320C9" w:rsidP="00C3042D">
      <w:pPr>
        <w:pStyle w:val="NoSpacing"/>
        <w:rPr>
          <w:rFonts w:ascii="Arial" w:hAnsi="Arial" w:cs="Arial"/>
          <w:b/>
          <w:bCs/>
          <w:color w:val="888888"/>
          <w:sz w:val="20"/>
          <w:szCs w:val="20"/>
          <w:shd w:val="clear" w:color="auto" w:fill="FFFFFF"/>
        </w:rPr>
      </w:pPr>
    </w:p>
    <w:p w14:paraId="45BFED1E" w14:textId="361DCAEE" w:rsidR="00D320C9" w:rsidRDefault="00D320C9" w:rsidP="00C3042D">
      <w:pPr>
        <w:pStyle w:val="NoSpacing"/>
        <w:rPr>
          <w:b/>
          <w:bCs/>
          <w:sz w:val="20"/>
          <w:szCs w:val="20"/>
          <w:u w:val="single"/>
        </w:rPr>
      </w:pPr>
      <w:hyperlink r:id="rId8" w:history="1">
        <w:r w:rsidRPr="00A02FDD">
          <w:rPr>
            <w:rStyle w:val="Hyperlink"/>
            <w:b/>
            <w:bCs/>
            <w:sz w:val="20"/>
            <w:szCs w:val="20"/>
          </w:rPr>
          <w:t>https://networktoendhunger.org/mow4kids-organization-application/</w:t>
        </w:r>
      </w:hyperlink>
    </w:p>
    <w:p w14:paraId="768449C9" w14:textId="2FFECD6D" w:rsidR="00D320C9" w:rsidRDefault="00D320C9" w:rsidP="00C3042D">
      <w:pPr>
        <w:pStyle w:val="NoSpacing"/>
        <w:rPr>
          <w:b/>
          <w:bCs/>
          <w:sz w:val="20"/>
          <w:szCs w:val="20"/>
          <w:u w:val="single"/>
        </w:rPr>
      </w:pPr>
    </w:p>
    <w:p w14:paraId="5D1B9494" w14:textId="77777777" w:rsidR="00D320C9" w:rsidRPr="00D320C9" w:rsidRDefault="00D320C9" w:rsidP="00C3042D">
      <w:pPr>
        <w:pStyle w:val="NoSpacing"/>
        <w:rPr>
          <w:b/>
          <w:bCs/>
          <w:sz w:val="20"/>
          <w:szCs w:val="20"/>
          <w:u w:val="single"/>
        </w:rPr>
      </w:pPr>
    </w:p>
    <w:p w14:paraId="05F0291E" w14:textId="69662589" w:rsidR="00C3042D" w:rsidRPr="00D320C9" w:rsidRDefault="00C3042D" w:rsidP="00C3042D">
      <w:pPr>
        <w:pStyle w:val="NoSpacing"/>
        <w:rPr>
          <w:b/>
          <w:bCs/>
          <w:sz w:val="20"/>
          <w:szCs w:val="20"/>
        </w:rPr>
      </w:pPr>
    </w:p>
    <w:p w14:paraId="729C76E4" w14:textId="77777777" w:rsidR="005C3207" w:rsidRDefault="005C3207" w:rsidP="00C3042D">
      <w:pPr>
        <w:pStyle w:val="NoSpacing"/>
      </w:pPr>
    </w:p>
    <w:p w14:paraId="0EBAD71C" w14:textId="778A1085" w:rsidR="00C3042D" w:rsidRDefault="005C3207" w:rsidP="00C3042D">
      <w:pPr>
        <w:pStyle w:val="NoSpacing"/>
      </w:pPr>
      <w:r w:rsidRPr="005C3207">
        <w:lastRenderedPageBreak/>
        <w:drawing>
          <wp:inline distT="0" distB="0" distL="0" distR="0" wp14:anchorId="1E79C4E0" wp14:editId="408293AD">
            <wp:extent cx="3439005" cy="4563112"/>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9005" cy="4563112"/>
                    </a:xfrm>
                    <a:prstGeom prst="rect">
                      <a:avLst/>
                    </a:prstGeom>
                  </pic:spPr>
                </pic:pic>
              </a:graphicData>
            </a:graphic>
          </wp:inline>
        </w:drawing>
      </w:r>
    </w:p>
    <w:p w14:paraId="745382DC" w14:textId="77777777" w:rsidR="005C3207" w:rsidRDefault="005C3207" w:rsidP="005C3207">
      <w:pPr>
        <w:pStyle w:val="NormalWeb"/>
        <w:shd w:val="clear" w:color="auto" w:fill="FFFFFF"/>
        <w:spacing w:before="0" w:beforeAutospacing="0" w:after="270" w:afterAutospacing="0"/>
        <w:rPr>
          <w:rFonts w:ascii="Verdana" w:hAnsi="Verdana"/>
          <w:color w:val="7A7974"/>
          <w:spacing w:val="-2"/>
        </w:rPr>
      </w:pPr>
      <w:r>
        <w:rPr>
          <w:rFonts w:ascii="Verdana" w:hAnsi="Verdana"/>
          <w:color w:val="7A7974"/>
          <w:spacing w:val="-2"/>
        </w:rPr>
        <w:t>As of 2019, 44% of third grade students in Pinellas County are reading below grade level according to the Florida State Assessment (FSA). Unfortunately, students struggling to read in third grade rarely catch up – one in six students who are not proficient by that point fail to graduate high school on time, a rate four times higher than stronger readers.</w:t>
      </w:r>
    </w:p>
    <w:p w14:paraId="42D0277C" w14:textId="77777777" w:rsidR="005C3207" w:rsidRDefault="005C3207" w:rsidP="005C3207">
      <w:pPr>
        <w:pStyle w:val="NormalWeb"/>
        <w:shd w:val="clear" w:color="auto" w:fill="FFFFFF"/>
        <w:spacing w:before="0" w:beforeAutospacing="0" w:after="270" w:afterAutospacing="0"/>
        <w:rPr>
          <w:rFonts w:ascii="Verdana" w:hAnsi="Verdana"/>
          <w:color w:val="7A7974"/>
          <w:spacing w:val="-2"/>
        </w:rPr>
      </w:pPr>
      <w:r>
        <w:rPr>
          <w:rFonts w:ascii="Verdana" w:hAnsi="Verdana"/>
          <w:color w:val="7A7974"/>
          <w:spacing w:val="-2"/>
        </w:rPr>
        <w:t>YReads provides kindergarten through eighth grade students with the intensive reading instruction they need to succeed. Students are referred by teachers to work with YMCA staff and mentors in small groups during two one-hour individualized sessions per week.</w:t>
      </w:r>
    </w:p>
    <w:p w14:paraId="468799BC" w14:textId="77777777" w:rsidR="005C3207" w:rsidRDefault="005C3207" w:rsidP="005C3207">
      <w:pPr>
        <w:pStyle w:val="NormalWeb"/>
        <w:shd w:val="clear" w:color="auto" w:fill="FFFFFF"/>
        <w:spacing w:before="0" w:beforeAutospacing="0" w:after="270" w:afterAutospacing="0"/>
        <w:rPr>
          <w:rFonts w:ascii="Verdana" w:hAnsi="Verdana"/>
          <w:color w:val="7A7974"/>
          <w:spacing w:val="-2"/>
        </w:rPr>
      </w:pPr>
      <w:r>
        <w:rPr>
          <w:rFonts w:ascii="Verdana" w:hAnsi="Verdana"/>
          <w:color w:val="7A7974"/>
          <w:spacing w:val="-2"/>
        </w:rPr>
        <w:t>We continuously measure reading skills using both i-Ready Diagnostic tests and informal assessments to provide targeted instruction and track the results of the program. Overall, 98% of students in the program see quantifiable progress in their reading skills and progress to the next grade level!</w:t>
      </w:r>
    </w:p>
    <w:p w14:paraId="5B21AB65" w14:textId="77777777" w:rsidR="005C3207" w:rsidRDefault="005C3207" w:rsidP="005C3207">
      <w:pPr>
        <w:pStyle w:val="NormalWeb"/>
        <w:shd w:val="clear" w:color="auto" w:fill="FFFFFF"/>
        <w:spacing w:before="180" w:beforeAutospacing="0" w:after="270" w:afterAutospacing="0"/>
        <w:rPr>
          <w:rFonts w:ascii="Verdana" w:hAnsi="Verdana"/>
          <w:color w:val="7A7974"/>
          <w:spacing w:val="-2"/>
          <w:sz w:val="15"/>
          <w:szCs w:val="15"/>
        </w:rPr>
      </w:pPr>
      <w:r>
        <w:rPr>
          <w:rStyle w:val="Emphasis"/>
          <w:rFonts w:ascii="Verdana" w:hAnsi="Verdana"/>
          <w:color w:val="7A7974"/>
          <w:spacing w:val="-2"/>
          <w:sz w:val="15"/>
          <w:szCs w:val="15"/>
        </w:rPr>
        <w:t>Data based on Florida Standards Assessments from the Florida Department of Education (</w:t>
      </w:r>
      <w:hyperlink r:id="rId10" w:tgtFrame="_blank" w:history="1">
        <w:r>
          <w:rPr>
            <w:rStyle w:val="Hyperlink"/>
            <w:rFonts w:ascii="inherit" w:hAnsi="inherit"/>
            <w:i/>
            <w:iCs/>
            <w:color w:val="01A490"/>
            <w:spacing w:val="-2"/>
            <w:sz w:val="15"/>
            <w:szCs w:val="15"/>
          </w:rPr>
          <w:t>Source</w:t>
        </w:r>
      </w:hyperlink>
      <w:r>
        <w:rPr>
          <w:rStyle w:val="Emphasis"/>
          <w:rFonts w:ascii="Verdana" w:hAnsi="Verdana"/>
          <w:color w:val="7A7974"/>
          <w:spacing w:val="-2"/>
          <w:sz w:val="15"/>
          <w:szCs w:val="15"/>
        </w:rPr>
        <w:t>)</w:t>
      </w:r>
    </w:p>
    <w:p w14:paraId="06A8BCB9" w14:textId="7FFC9799" w:rsidR="005C3207" w:rsidRDefault="005C3207" w:rsidP="00C3042D">
      <w:pPr>
        <w:pStyle w:val="NoSpacing"/>
      </w:pPr>
      <w:r w:rsidRPr="005C3207">
        <w:lastRenderedPageBreak/>
        <w:drawing>
          <wp:inline distT="0" distB="0" distL="0" distR="0" wp14:anchorId="6BFCA790" wp14:editId="56B52FEE">
            <wp:extent cx="2448267" cy="133368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8267" cy="1333686"/>
                    </a:xfrm>
                    <a:prstGeom prst="rect">
                      <a:avLst/>
                    </a:prstGeom>
                  </pic:spPr>
                </pic:pic>
              </a:graphicData>
            </a:graphic>
          </wp:inline>
        </w:drawing>
      </w:r>
    </w:p>
    <w:p w14:paraId="1850B621" w14:textId="7853F818" w:rsidR="005C3207" w:rsidRDefault="005C3207" w:rsidP="00C3042D">
      <w:pPr>
        <w:pStyle w:val="NoSpacing"/>
      </w:pPr>
      <w:r>
        <w:t>Cell # (860) 778-7655</w:t>
      </w:r>
    </w:p>
    <w:p w14:paraId="48619858" w14:textId="631E49E6" w:rsidR="00317025" w:rsidRDefault="00317025" w:rsidP="00C3042D">
      <w:pPr>
        <w:pStyle w:val="NoSpacing"/>
      </w:pPr>
    </w:p>
    <w:p w14:paraId="1C05E5E8" w14:textId="363F8FDD" w:rsidR="00317025" w:rsidRDefault="00317025" w:rsidP="00C3042D">
      <w:pPr>
        <w:pStyle w:val="NoSpacing"/>
      </w:pPr>
      <w:r w:rsidRPr="00317025">
        <w:drawing>
          <wp:inline distT="0" distB="0" distL="0" distR="0" wp14:anchorId="71D6AD98" wp14:editId="53CE8E8D">
            <wp:extent cx="3591426" cy="1581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1426" cy="1581371"/>
                    </a:xfrm>
                    <a:prstGeom prst="rect">
                      <a:avLst/>
                    </a:prstGeom>
                  </pic:spPr>
                </pic:pic>
              </a:graphicData>
            </a:graphic>
          </wp:inline>
        </w:drawing>
      </w:r>
    </w:p>
    <w:p w14:paraId="3F7EE68E" w14:textId="6738E951" w:rsidR="00317025" w:rsidRDefault="00317025" w:rsidP="00C3042D">
      <w:pPr>
        <w:pStyle w:val="NoSpacing"/>
      </w:pPr>
    </w:p>
    <w:p w14:paraId="42FEE071" w14:textId="77777777" w:rsidR="00317025" w:rsidRPr="00317025" w:rsidRDefault="00317025" w:rsidP="00317025">
      <w:pPr>
        <w:shd w:val="clear" w:color="auto" w:fill="FFFFFF"/>
        <w:spacing w:after="144" w:line="240" w:lineRule="auto"/>
        <w:jc w:val="center"/>
        <w:outlineLvl w:val="1"/>
        <w:rPr>
          <w:rFonts w:ascii="Arial" w:eastAsia="Times New Roman" w:hAnsi="Arial" w:cs="Arial"/>
          <w:color w:val="0061AA"/>
          <w:sz w:val="39"/>
          <w:szCs w:val="39"/>
        </w:rPr>
      </w:pPr>
      <w:r w:rsidRPr="00317025">
        <w:rPr>
          <w:rFonts w:ascii="Arial" w:eastAsia="Times New Roman" w:hAnsi="Arial" w:cs="Arial"/>
          <w:color w:val="0061AA"/>
          <w:sz w:val="39"/>
          <w:szCs w:val="39"/>
        </w:rPr>
        <w:t>Need Volunteer or Community Service Hours</w:t>
      </w:r>
      <w:r w:rsidRPr="00317025">
        <w:rPr>
          <w:rFonts w:ascii="Arial" w:eastAsia="Times New Roman" w:hAnsi="Arial" w:cs="Arial"/>
          <w:color w:val="0061AA"/>
          <w:sz w:val="39"/>
          <w:szCs w:val="39"/>
        </w:rPr>
        <w:br/>
        <w:t>for High School or Bright Futures?</w:t>
      </w:r>
    </w:p>
    <w:p w14:paraId="46F536FA"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b/>
          <w:bCs/>
          <w:color w:val="FF6600"/>
          <w:sz w:val="20"/>
          <w:szCs w:val="20"/>
        </w:rPr>
        <w:t>Check out J.A.G Virtual – Junior Ambassadors of Goodwill!</w:t>
      </w:r>
      <w:r w:rsidRPr="00317025">
        <w:rPr>
          <w:rFonts w:ascii="Arial" w:eastAsia="Times New Roman" w:hAnsi="Arial" w:cs="Arial"/>
          <w:color w:val="284357"/>
          <w:sz w:val="20"/>
          <w:szCs w:val="20"/>
        </w:rPr>
        <w:br/>
      </w:r>
      <w:r w:rsidRPr="00317025">
        <w:rPr>
          <w:rFonts w:ascii="Arial" w:eastAsia="Times New Roman" w:hAnsi="Arial" w:cs="Arial"/>
          <w:b/>
          <w:bCs/>
          <w:color w:val="FF6600"/>
          <w:sz w:val="20"/>
          <w:szCs w:val="20"/>
        </w:rPr>
        <w:t>Currently offered to high school students in ten Gulf Coast counties.</w:t>
      </w:r>
      <w:r w:rsidRPr="00317025">
        <w:rPr>
          <w:rFonts w:ascii="Arial" w:eastAsia="Times New Roman" w:hAnsi="Arial" w:cs="Arial"/>
          <w:color w:val="284357"/>
          <w:sz w:val="20"/>
          <w:szCs w:val="20"/>
        </w:rPr>
        <w:br/>
      </w:r>
      <w:r w:rsidRPr="00317025">
        <w:rPr>
          <w:rFonts w:ascii="Arial" w:eastAsia="Times New Roman" w:hAnsi="Arial" w:cs="Arial"/>
          <w:b/>
          <w:bCs/>
          <w:color w:val="FF6600"/>
          <w:sz w:val="20"/>
          <w:szCs w:val="20"/>
        </w:rPr>
        <w:t>14-years-old and up</w:t>
      </w:r>
    </w:p>
    <w:p w14:paraId="484AEC30"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color w:val="284357"/>
          <w:sz w:val="20"/>
          <w:szCs w:val="20"/>
        </w:rPr>
        <w:t>As a Virtual Junior Ambassador of Goodwill, you’ll earn up to </w:t>
      </w:r>
      <w:r w:rsidRPr="00317025">
        <w:rPr>
          <w:rFonts w:ascii="Arial" w:eastAsia="Times New Roman" w:hAnsi="Arial" w:cs="Arial"/>
          <w:b/>
          <w:bCs/>
          <w:color w:val="284357"/>
          <w:sz w:val="20"/>
          <w:szCs w:val="20"/>
        </w:rPr>
        <w:t>25 hours</w:t>
      </w:r>
      <w:r w:rsidRPr="00317025">
        <w:rPr>
          <w:rFonts w:ascii="Arial" w:eastAsia="Times New Roman" w:hAnsi="Arial" w:cs="Arial"/>
          <w:color w:val="284357"/>
          <w:sz w:val="20"/>
          <w:szCs w:val="20"/>
        </w:rPr>
        <w:t> of community service.  This virtual program allows you to volunteer on your own at the direction of Goodwill Volunteer Services.  Each program activity supports a different aspect of the Goodwill-Suncoast mission to </w:t>
      </w:r>
      <w:r w:rsidRPr="00317025">
        <w:rPr>
          <w:rFonts w:ascii="Arial" w:eastAsia="Times New Roman" w:hAnsi="Arial" w:cs="Arial"/>
          <w:b/>
          <w:bCs/>
          <w:i/>
          <w:iCs/>
          <w:color w:val="284357"/>
          <w:sz w:val="20"/>
          <w:szCs w:val="20"/>
        </w:rPr>
        <w:t>transform lives through lifelong learning and the power of work</w:t>
      </w:r>
      <w:r w:rsidRPr="00317025">
        <w:rPr>
          <w:rFonts w:ascii="Arial" w:eastAsia="Times New Roman" w:hAnsi="Arial" w:cs="Arial"/>
          <w:b/>
          <w:bCs/>
          <w:color w:val="284357"/>
          <w:sz w:val="20"/>
          <w:szCs w:val="20"/>
        </w:rPr>
        <w:t>.</w:t>
      </w:r>
    </w:p>
    <w:p w14:paraId="7D53BF55"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b/>
          <w:bCs/>
          <w:color w:val="284357"/>
          <w:sz w:val="20"/>
          <w:szCs w:val="20"/>
        </w:rPr>
        <w:t>Click </w:t>
      </w:r>
      <w:hyperlink r:id="rId13" w:tgtFrame="_blank" w:history="1">
        <w:r w:rsidRPr="00317025">
          <w:rPr>
            <w:rFonts w:ascii="Arial" w:eastAsia="Times New Roman" w:hAnsi="Arial" w:cs="Arial"/>
            <w:b/>
            <w:bCs/>
            <w:color w:val="60B045"/>
            <w:sz w:val="20"/>
            <w:szCs w:val="20"/>
            <w:u w:val="single"/>
          </w:rPr>
          <w:t>HERE</w:t>
        </w:r>
      </w:hyperlink>
      <w:r w:rsidRPr="00317025">
        <w:rPr>
          <w:rFonts w:ascii="Arial" w:eastAsia="Times New Roman" w:hAnsi="Arial" w:cs="Arial"/>
          <w:b/>
          <w:bCs/>
          <w:color w:val="284357"/>
          <w:sz w:val="20"/>
          <w:szCs w:val="20"/>
        </w:rPr>
        <w:t> for J.A.G. Virtual Handbook </w:t>
      </w:r>
      <w:r w:rsidRPr="00317025">
        <w:rPr>
          <w:rFonts w:ascii="Arial" w:eastAsia="Times New Roman" w:hAnsi="Arial" w:cs="Arial"/>
          <w:color w:val="284357"/>
          <w:sz w:val="20"/>
          <w:szCs w:val="20"/>
        </w:rPr>
        <w:br/>
      </w:r>
      <w:r w:rsidRPr="00317025">
        <w:rPr>
          <w:rFonts w:ascii="Arial" w:eastAsia="Times New Roman" w:hAnsi="Arial" w:cs="Arial"/>
          <w:i/>
          <w:iCs/>
          <w:color w:val="284357"/>
          <w:sz w:val="20"/>
          <w:szCs w:val="20"/>
        </w:rPr>
        <w:t>(If you are unable to access the Handbook, please contact our </w:t>
      </w:r>
      <w:r w:rsidRPr="00317025">
        <w:rPr>
          <w:rFonts w:ascii="Arial" w:eastAsia="Times New Roman" w:hAnsi="Arial" w:cs="Arial"/>
          <w:i/>
          <w:iCs/>
          <w:color w:val="284357"/>
          <w:sz w:val="20"/>
          <w:szCs w:val="20"/>
          <w:u w:val="single"/>
        </w:rPr>
        <w:t>Accessibility Coordinator</w:t>
      </w:r>
      <w:r w:rsidRPr="00317025">
        <w:rPr>
          <w:rFonts w:ascii="Arial" w:eastAsia="Times New Roman" w:hAnsi="Arial" w:cs="Arial"/>
          <w:i/>
          <w:iCs/>
          <w:color w:val="284357"/>
          <w:sz w:val="20"/>
          <w:szCs w:val="20"/>
        </w:rPr>
        <w:t>.)</w:t>
      </w:r>
    </w:p>
    <w:p w14:paraId="10E00E2D"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b/>
          <w:bCs/>
          <w:color w:val="284357"/>
          <w:sz w:val="20"/>
          <w:szCs w:val="20"/>
        </w:rPr>
        <w:t>Click </w:t>
      </w:r>
      <w:hyperlink r:id="rId14" w:tgtFrame="_blank" w:history="1">
        <w:r w:rsidRPr="00317025">
          <w:rPr>
            <w:rFonts w:ascii="Arial" w:eastAsia="Times New Roman" w:hAnsi="Arial" w:cs="Arial"/>
            <w:b/>
            <w:bCs/>
            <w:color w:val="60B045"/>
            <w:sz w:val="20"/>
            <w:szCs w:val="20"/>
            <w:u w:val="single"/>
          </w:rPr>
          <w:t>HERE</w:t>
        </w:r>
      </w:hyperlink>
      <w:r w:rsidRPr="00317025">
        <w:rPr>
          <w:rFonts w:ascii="Arial" w:eastAsia="Times New Roman" w:hAnsi="Arial" w:cs="Arial"/>
          <w:b/>
          <w:bCs/>
          <w:color w:val="284357"/>
          <w:sz w:val="20"/>
          <w:szCs w:val="20"/>
        </w:rPr>
        <w:t> to REGISTER for J.A.G. </w:t>
      </w:r>
      <w:r w:rsidRPr="00317025">
        <w:rPr>
          <w:rFonts w:ascii="Arial" w:eastAsia="Times New Roman" w:hAnsi="Arial" w:cs="Arial"/>
          <w:b/>
          <w:bCs/>
          <w:i/>
          <w:iCs/>
          <w:color w:val="284357"/>
          <w:sz w:val="20"/>
          <w:szCs w:val="20"/>
        </w:rPr>
        <w:t>Virtual </w:t>
      </w:r>
    </w:p>
    <w:p w14:paraId="7E8C9635"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b/>
          <w:bCs/>
          <w:color w:val="FF0000"/>
          <w:sz w:val="20"/>
          <w:szCs w:val="20"/>
        </w:rPr>
        <w:t>We will begin taking JAG Virtual applications again on May 1, 2021 for the July/August Session. Please return then to submit an application.</w:t>
      </w:r>
    </w:p>
    <w:p w14:paraId="726B627E" w14:textId="77777777" w:rsidR="00317025" w:rsidRPr="00317025" w:rsidRDefault="00317025" w:rsidP="00317025">
      <w:pPr>
        <w:shd w:val="clear" w:color="auto" w:fill="FFFFFF"/>
        <w:spacing w:before="100" w:beforeAutospacing="1" w:after="100" w:afterAutospacing="1" w:line="240" w:lineRule="auto"/>
        <w:jc w:val="center"/>
        <w:rPr>
          <w:rFonts w:ascii="Arial" w:eastAsia="Times New Roman" w:hAnsi="Arial" w:cs="Arial"/>
          <w:color w:val="284357"/>
          <w:sz w:val="20"/>
          <w:szCs w:val="20"/>
        </w:rPr>
      </w:pPr>
      <w:r w:rsidRPr="00317025">
        <w:rPr>
          <w:rFonts w:ascii="Arial" w:eastAsia="Times New Roman" w:hAnsi="Arial" w:cs="Arial"/>
          <w:i/>
          <w:iCs/>
          <w:color w:val="284357"/>
          <w:sz w:val="20"/>
          <w:szCs w:val="20"/>
        </w:rPr>
        <w:t>(Please choose the Quarter during which you would like to participate on the application)</w:t>
      </w:r>
    </w:p>
    <w:p w14:paraId="0D5BA8A3" w14:textId="52E575BE" w:rsidR="00317025" w:rsidRDefault="00317025" w:rsidP="00C3042D">
      <w:pPr>
        <w:pStyle w:val="NoSpacing"/>
      </w:pPr>
      <w:r w:rsidRPr="00317025">
        <w:lastRenderedPageBreak/>
        <w:drawing>
          <wp:inline distT="0" distB="0" distL="0" distR="0" wp14:anchorId="120CB430" wp14:editId="0C695A73">
            <wp:extent cx="2981741" cy="312463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81741" cy="3124636"/>
                    </a:xfrm>
                    <a:prstGeom prst="rect">
                      <a:avLst/>
                    </a:prstGeom>
                  </pic:spPr>
                </pic:pic>
              </a:graphicData>
            </a:graphic>
          </wp:inline>
        </w:drawing>
      </w:r>
    </w:p>
    <w:p w14:paraId="5BF656E8" w14:textId="0CB4DDC3" w:rsidR="00D02FE3" w:rsidRDefault="00D02FE3" w:rsidP="00D02FE3">
      <w:pPr>
        <w:pStyle w:val="Heading1"/>
        <w:spacing w:before="0" w:line="360" w:lineRule="atLeast"/>
        <w:textAlignment w:val="baseline"/>
        <w:rPr>
          <w:rFonts w:ascii="Arial" w:hAnsi="Arial" w:cs="Arial"/>
          <w:color w:val="353535"/>
          <w:sz w:val="45"/>
          <w:szCs w:val="45"/>
        </w:rPr>
      </w:pPr>
      <w:r>
        <w:rPr>
          <w:rFonts w:ascii="Arial" w:hAnsi="Arial" w:cs="Arial"/>
          <w:color w:val="B1A061"/>
          <w:sz w:val="45"/>
          <w:szCs w:val="45"/>
          <w:bdr w:val="none" w:sz="0" w:space="0" w:color="auto" w:frame="1"/>
        </w:rPr>
        <w:t xml:space="preserve">Volunteer with the </w:t>
      </w:r>
      <w:r>
        <w:rPr>
          <w:rFonts w:ascii="Arial" w:hAnsi="Arial" w:cs="Arial"/>
          <w:color w:val="B1A061"/>
          <w:sz w:val="45"/>
          <w:szCs w:val="45"/>
          <w:bdr w:val="none" w:sz="0" w:space="0" w:color="auto" w:frame="1"/>
        </w:rPr>
        <w:t>Tampa Bay History Center</w:t>
      </w:r>
    </w:p>
    <w:p w14:paraId="1470E14B" w14:textId="11AC3E3C" w:rsidR="00D02FE3" w:rsidRDefault="00D02FE3" w:rsidP="00D02FE3">
      <w:pPr>
        <w:pStyle w:val="NormalWeb"/>
        <w:spacing w:before="0" w:beforeAutospacing="0" w:after="0" w:afterAutospacing="0"/>
        <w:textAlignment w:val="baseline"/>
        <w:rPr>
          <w:rFonts w:ascii="Arial" w:hAnsi="Arial" w:cs="Arial"/>
          <w:color w:val="353535"/>
          <w:sz w:val="27"/>
          <w:szCs w:val="27"/>
        </w:rPr>
      </w:pPr>
      <w:r>
        <w:rPr>
          <w:rFonts w:ascii="Arial" w:hAnsi="Arial" w:cs="Arial"/>
          <w:color w:val="353535"/>
          <w:sz w:val="27"/>
          <w:szCs w:val="27"/>
        </w:rPr>
        <w:t>The History Center is looking for energetic and committed volunteers to help create a great experience for visitors or provide much needed behind-the-scenes support. Volunteers learn new skills, work with motivated people who share common interests, and help visitors of all ages connect with the past. If you have an interest in history and want to share your enthusiasm and talents, we encourage you to apply to become a volunteer.</w:t>
      </w:r>
    </w:p>
    <w:p w14:paraId="17DC46B6" w14:textId="1E526EDA" w:rsidR="00D02FE3" w:rsidRDefault="00D02FE3" w:rsidP="00D02FE3">
      <w:pPr>
        <w:pStyle w:val="NormalWeb"/>
        <w:spacing w:before="0" w:beforeAutospacing="0" w:after="0" w:afterAutospacing="0"/>
        <w:textAlignment w:val="baseline"/>
        <w:rPr>
          <w:rFonts w:ascii="Arial" w:hAnsi="Arial" w:cs="Arial"/>
          <w:color w:val="353535"/>
          <w:sz w:val="27"/>
          <w:szCs w:val="27"/>
        </w:rPr>
      </w:pPr>
      <w:r>
        <w:rPr>
          <w:rFonts w:ascii="Arial" w:hAnsi="Arial" w:cs="Arial"/>
          <w:color w:val="353535"/>
          <w:sz w:val="27"/>
          <w:szCs w:val="27"/>
        </w:rPr>
        <w:t>Contact:</w:t>
      </w:r>
    </w:p>
    <w:p w14:paraId="5B7374E4" w14:textId="00C1DF28" w:rsidR="00D02FE3" w:rsidRDefault="00D02FE3" w:rsidP="00D02FE3">
      <w:pPr>
        <w:pStyle w:val="NormalWeb"/>
        <w:spacing w:before="0" w:beforeAutospacing="0" w:after="0" w:afterAutospacing="0"/>
        <w:textAlignment w:val="baseline"/>
        <w:rPr>
          <w:rFonts w:ascii="Arial" w:hAnsi="Arial" w:cs="Arial"/>
          <w:color w:val="353535"/>
          <w:sz w:val="27"/>
          <w:szCs w:val="27"/>
        </w:rPr>
      </w:pPr>
      <w:r>
        <w:rPr>
          <w:rFonts w:ascii="Arial" w:hAnsi="Arial" w:cs="Arial"/>
          <w:color w:val="353535"/>
          <w:sz w:val="27"/>
          <w:szCs w:val="27"/>
        </w:rPr>
        <w:t>Amanda Hoffman</w:t>
      </w:r>
    </w:p>
    <w:p w14:paraId="289AC485" w14:textId="72129148" w:rsidR="00D02FE3" w:rsidRDefault="00D02FE3" w:rsidP="00D02FE3">
      <w:pPr>
        <w:pStyle w:val="NormalWeb"/>
        <w:spacing w:before="0" w:beforeAutospacing="0" w:after="0" w:afterAutospacing="0"/>
        <w:textAlignment w:val="baseline"/>
        <w:rPr>
          <w:rFonts w:ascii="Arial" w:hAnsi="Arial" w:cs="Arial"/>
          <w:color w:val="353535"/>
          <w:sz w:val="27"/>
          <w:szCs w:val="27"/>
        </w:rPr>
      </w:pPr>
      <w:r>
        <w:rPr>
          <w:rFonts w:ascii="Arial" w:hAnsi="Arial" w:cs="Arial"/>
          <w:color w:val="353535"/>
          <w:sz w:val="27"/>
          <w:szCs w:val="27"/>
        </w:rPr>
        <w:t>(813) 675-8987</w:t>
      </w:r>
      <w:bookmarkStart w:id="0" w:name="_GoBack"/>
      <w:bookmarkEnd w:id="0"/>
    </w:p>
    <w:p w14:paraId="47E2EB3D" w14:textId="77777777" w:rsidR="00D02FE3" w:rsidRPr="003259D8" w:rsidRDefault="00D02FE3" w:rsidP="00C3042D">
      <w:pPr>
        <w:pStyle w:val="NoSpacing"/>
      </w:pPr>
    </w:p>
    <w:sectPr w:rsidR="00D02FE3" w:rsidRPr="00325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D8"/>
    <w:rsid w:val="00317025"/>
    <w:rsid w:val="003259D8"/>
    <w:rsid w:val="005C3207"/>
    <w:rsid w:val="00AE47B9"/>
    <w:rsid w:val="00C3042D"/>
    <w:rsid w:val="00D02FE3"/>
    <w:rsid w:val="00D3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6FCF"/>
  <w15:chartTrackingRefBased/>
  <w15:docId w15:val="{5689AA20-930F-4FF2-A64B-5D0F798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170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42D"/>
    <w:pPr>
      <w:spacing w:after="0" w:line="240" w:lineRule="auto"/>
    </w:pPr>
  </w:style>
  <w:style w:type="character" w:styleId="Hyperlink">
    <w:name w:val="Hyperlink"/>
    <w:basedOn w:val="DefaultParagraphFont"/>
    <w:uiPriority w:val="99"/>
    <w:unhideWhenUsed/>
    <w:rsid w:val="00D320C9"/>
    <w:rPr>
      <w:color w:val="0000FF"/>
      <w:u w:val="single"/>
    </w:rPr>
  </w:style>
  <w:style w:type="character" w:styleId="UnresolvedMention">
    <w:name w:val="Unresolved Mention"/>
    <w:basedOn w:val="DefaultParagraphFont"/>
    <w:uiPriority w:val="99"/>
    <w:semiHidden/>
    <w:unhideWhenUsed/>
    <w:rsid w:val="00D320C9"/>
    <w:rPr>
      <w:color w:val="605E5C"/>
      <w:shd w:val="clear" w:color="auto" w:fill="E1DFDD"/>
    </w:rPr>
  </w:style>
  <w:style w:type="paragraph" w:styleId="NormalWeb">
    <w:name w:val="Normal (Web)"/>
    <w:basedOn w:val="Normal"/>
    <w:uiPriority w:val="99"/>
    <w:semiHidden/>
    <w:unhideWhenUsed/>
    <w:rsid w:val="005C32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3207"/>
    <w:rPr>
      <w:i/>
      <w:iCs/>
    </w:rPr>
  </w:style>
  <w:style w:type="character" w:customStyle="1" w:styleId="Heading2Char">
    <w:name w:val="Heading 2 Char"/>
    <w:basedOn w:val="DefaultParagraphFont"/>
    <w:link w:val="Heading2"/>
    <w:uiPriority w:val="9"/>
    <w:rsid w:val="00317025"/>
    <w:rPr>
      <w:rFonts w:ascii="Times New Roman" w:eastAsia="Times New Roman" w:hAnsi="Times New Roman" w:cs="Times New Roman"/>
      <w:b/>
      <w:bCs/>
      <w:sz w:val="36"/>
      <w:szCs w:val="36"/>
    </w:rPr>
  </w:style>
  <w:style w:type="character" w:styleId="Strong">
    <w:name w:val="Strong"/>
    <w:basedOn w:val="DefaultParagraphFont"/>
    <w:uiPriority w:val="22"/>
    <w:qFormat/>
    <w:rsid w:val="00317025"/>
    <w:rPr>
      <w:b/>
      <w:bCs/>
    </w:rPr>
  </w:style>
  <w:style w:type="character" w:customStyle="1" w:styleId="Heading1Char">
    <w:name w:val="Heading 1 Char"/>
    <w:basedOn w:val="DefaultParagraphFont"/>
    <w:link w:val="Heading1"/>
    <w:uiPriority w:val="9"/>
    <w:rsid w:val="00D02F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60212">
      <w:bodyDiv w:val="1"/>
      <w:marLeft w:val="0"/>
      <w:marRight w:val="0"/>
      <w:marTop w:val="0"/>
      <w:marBottom w:val="0"/>
      <w:divBdr>
        <w:top w:val="none" w:sz="0" w:space="0" w:color="auto"/>
        <w:left w:val="none" w:sz="0" w:space="0" w:color="auto"/>
        <w:bottom w:val="none" w:sz="0" w:space="0" w:color="auto"/>
        <w:right w:val="none" w:sz="0" w:space="0" w:color="auto"/>
      </w:divBdr>
      <w:divsChild>
        <w:div w:id="789014706">
          <w:marLeft w:val="0"/>
          <w:marRight w:val="0"/>
          <w:marTop w:val="0"/>
          <w:marBottom w:val="0"/>
          <w:divBdr>
            <w:top w:val="none" w:sz="0" w:space="0" w:color="auto"/>
            <w:left w:val="none" w:sz="0" w:space="0" w:color="auto"/>
            <w:bottom w:val="none" w:sz="0" w:space="0" w:color="auto"/>
            <w:right w:val="none" w:sz="0" w:space="0" w:color="auto"/>
          </w:divBdr>
          <w:divsChild>
            <w:div w:id="512309019">
              <w:marLeft w:val="0"/>
              <w:marRight w:val="0"/>
              <w:marTop w:val="0"/>
              <w:marBottom w:val="0"/>
              <w:divBdr>
                <w:top w:val="none" w:sz="0" w:space="0" w:color="auto"/>
                <w:left w:val="none" w:sz="0" w:space="0" w:color="auto"/>
                <w:bottom w:val="none" w:sz="0" w:space="0" w:color="auto"/>
                <w:right w:val="none" w:sz="0" w:space="0" w:color="auto"/>
              </w:divBdr>
              <w:divsChild>
                <w:div w:id="907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8213">
          <w:marLeft w:val="0"/>
          <w:marRight w:val="0"/>
          <w:marTop w:val="0"/>
          <w:marBottom w:val="0"/>
          <w:divBdr>
            <w:top w:val="none" w:sz="0" w:space="0" w:color="auto"/>
            <w:left w:val="none" w:sz="0" w:space="0" w:color="auto"/>
            <w:bottom w:val="none" w:sz="0" w:space="0" w:color="auto"/>
            <w:right w:val="none" w:sz="0" w:space="0" w:color="auto"/>
          </w:divBdr>
          <w:divsChild>
            <w:div w:id="210271956">
              <w:marLeft w:val="0"/>
              <w:marRight w:val="0"/>
              <w:marTop w:val="0"/>
              <w:marBottom w:val="0"/>
              <w:divBdr>
                <w:top w:val="none" w:sz="0" w:space="0" w:color="auto"/>
                <w:left w:val="none" w:sz="0" w:space="0" w:color="auto"/>
                <w:bottom w:val="none" w:sz="0" w:space="0" w:color="auto"/>
                <w:right w:val="none" w:sz="0" w:space="0" w:color="auto"/>
              </w:divBdr>
              <w:divsChild>
                <w:div w:id="4782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279">
      <w:bodyDiv w:val="1"/>
      <w:marLeft w:val="0"/>
      <w:marRight w:val="0"/>
      <w:marTop w:val="0"/>
      <w:marBottom w:val="0"/>
      <w:divBdr>
        <w:top w:val="none" w:sz="0" w:space="0" w:color="auto"/>
        <w:left w:val="none" w:sz="0" w:space="0" w:color="auto"/>
        <w:bottom w:val="none" w:sz="0" w:space="0" w:color="auto"/>
        <w:right w:val="none" w:sz="0" w:space="0" w:color="auto"/>
      </w:divBdr>
    </w:div>
    <w:div w:id="2076976590">
      <w:bodyDiv w:val="1"/>
      <w:marLeft w:val="0"/>
      <w:marRight w:val="0"/>
      <w:marTop w:val="0"/>
      <w:marBottom w:val="0"/>
      <w:divBdr>
        <w:top w:val="none" w:sz="0" w:space="0" w:color="auto"/>
        <w:left w:val="none" w:sz="0" w:space="0" w:color="auto"/>
        <w:bottom w:val="none" w:sz="0" w:space="0" w:color="auto"/>
        <w:right w:val="none" w:sz="0" w:space="0" w:color="auto"/>
      </w:divBdr>
      <w:divsChild>
        <w:div w:id="1472670780">
          <w:marLeft w:val="0"/>
          <w:marRight w:val="0"/>
          <w:marTop w:val="0"/>
          <w:marBottom w:val="495"/>
          <w:divBdr>
            <w:top w:val="none" w:sz="0" w:space="0" w:color="auto"/>
            <w:left w:val="none" w:sz="0" w:space="0" w:color="auto"/>
            <w:bottom w:val="none" w:sz="0" w:space="0" w:color="auto"/>
            <w:right w:val="none" w:sz="0" w:space="0" w:color="auto"/>
          </w:divBdr>
          <w:divsChild>
            <w:div w:id="19340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toendhunger.org/mow4kids-organization-application/" TargetMode="External"/><Relationship Id="rId13" Type="http://schemas.openxmlformats.org/officeDocument/2006/relationships/hyperlink" Target="https://issuu.com/goodwill-suncoast/docs/jag-handbook-011321_update_finsingles" TargetMode="External"/><Relationship Id="rId3" Type="http://schemas.openxmlformats.org/officeDocument/2006/relationships/webSettings" Target="webSettings.xml"/><Relationship Id="rId7" Type="http://schemas.openxmlformats.org/officeDocument/2006/relationships/hyperlink" Target="http://www.networktoendhunger.or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etworktoendhunger.org/mow4kids/" TargetMode="External"/><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hyperlink" Target="http://www.fldoe.org/accountability/assessments/k-12-student-assessment/results/2019.stml"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s://goodwill-suncoast.org/junior-ambassadors-of-goodwill-virtual-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LaDawn Bell</dc:creator>
  <cp:keywords/>
  <dc:description/>
  <cp:lastModifiedBy>LaDawn Bell</cp:lastModifiedBy>
  <cp:revision>4</cp:revision>
  <dcterms:created xsi:type="dcterms:W3CDTF">2021-04-16T15:27:00Z</dcterms:created>
  <dcterms:modified xsi:type="dcterms:W3CDTF">2021-04-16T15:55:00Z</dcterms:modified>
</cp:coreProperties>
</file>